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A7A8D" w14:textId="77777777" w:rsidR="00090467" w:rsidRDefault="008757F7">
      <w:pPr>
        <w:rPr>
          <w:b/>
          <w:bCs/>
        </w:rPr>
      </w:pPr>
      <w:r>
        <w:rPr>
          <w:b/>
          <w:bCs/>
        </w:rPr>
        <w:t xml:space="preserve">Programma scholing – </w:t>
      </w:r>
      <w:proofErr w:type="spellStart"/>
      <w:r>
        <w:rPr>
          <w:b/>
          <w:bCs/>
        </w:rPr>
        <w:t>Hagro</w:t>
      </w:r>
      <w:proofErr w:type="spellEnd"/>
      <w:r>
        <w:rPr>
          <w:b/>
          <w:bCs/>
        </w:rPr>
        <w:t xml:space="preserve"> – Osteoporose </w:t>
      </w:r>
    </w:p>
    <w:p w14:paraId="056A7A8E" w14:textId="77777777" w:rsidR="00090467" w:rsidRDefault="00090467">
      <w:pPr>
        <w:rPr>
          <w:b/>
          <w:bCs/>
        </w:rPr>
      </w:pPr>
    </w:p>
    <w:p w14:paraId="056A7A8F" w14:textId="77777777" w:rsidR="00090467" w:rsidRDefault="008757F7">
      <w:pPr>
        <w:rPr>
          <w:b/>
          <w:bCs/>
        </w:rPr>
      </w:pPr>
      <w:r>
        <w:rPr>
          <w:b/>
          <w:bCs/>
        </w:rPr>
        <w:t>Huisartsen en POH</w:t>
      </w:r>
    </w:p>
    <w:p w14:paraId="056A7A90" w14:textId="77777777" w:rsidR="00090467" w:rsidRDefault="008757F7">
      <w:r>
        <w:t>Programma opbouw</w:t>
      </w:r>
    </w:p>
    <w:p w14:paraId="056A7A91" w14:textId="77777777" w:rsidR="00090467" w:rsidRDefault="00090467"/>
    <w:p w14:paraId="056A7A92" w14:textId="77777777" w:rsidR="00090467" w:rsidRDefault="008757F7">
      <w:r>
        <w:t>18.00-19.00u Kunnen toepassen van de NHG standaard en CBO richtlijn fractuurpreventie</w:t>
      </w:r>
    </w:p>
    <w:p w14:paraId="056A7A93" w14:textId="77777777" w:rsidR="00090467" w:rsidRDefault="008757F7">
      <w:r>
        <w:t>19.00-20.00u Kennis over calciummetabolisme</w:t>
      </w:r>
    </w:p>
    <w:p w14:paraId="056A7A94" w14:textId="77777777" w:rsidR="00090467" w:rsidRDefault="00090467"/>
    <w:p w14:paraId="056A7A95" w14:textId="77777777" w:rsidR="00090467" w:rsidRDefault="00090467"/>
    <w:p w14:paraId="056A7A96" w14:textId="77777777" w:rsidR="00090467" w:rsidRDefault="008757F7">
      <w:r>
        <w:t>--------------------------------------------------------------------------------------------------------------------------------------</w:t>
      </w:r>
    </w:p>
    <w:sectPr w:rsidR="00090467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6A7A91" w14:textId="77777777" w:rsidR="00000000" w:rsidRDefault="008757F7">
      <w:r>
        <w:separator/>
      </w:r>
    </w:p>
  </w:endnote>
  <w:endnote w:type="continuationSeparator" w:id="0">
    <w:p w14:paraId="056A7A93" w14:textId="77777777" w:rsidR="00000000" w:rsidRDefault="00875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6A7A8D" w14:textId="77777777" w:rsidR="00000000" w:rsidRDefault="008757F7">
      <w:r>
        <w:rPr>
          <w:color w:val="000000"/>
        </w:rPr>
        <w:separator/>
      </w:r>
    </w:p>
  </w:footnote>
  <w:footnote w:type="continuationSeparator" w:id="0">
    <w:p w14:paraId="056A7A8F" w14:textId="77777777" w:rsidR="00000000" w:rsidRDefault="008757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90467"/>
    <w:rsid w:val="00090467"/>
    <w:rsid w:val="0087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A7A8D"/>
  <w15:docId w15:val="{74187D6F-2BE3-45EE-B424-F2955A44B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  <w:spacing w:after="0" w:line="240" w:lineRule="auto"/>
    </w:pPr>
    <w:rPr>
      <w:rFonts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pPr>
      <w:suppressAutoHyphens w:val="0"/>
      <w:ind w:left="720"/>
      <w:textAlignment w:val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293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</dc:creator>
  <dc:description/>
  <cp:lastModifiedBy>Esther van Gurp-Geelen</cp:lastModifiedBy>
  <cp:revision>2</cp:revision>
  <dcterms:created xsi:type="dcterms:W3CDTF">2020-12-31T13:22:00Z</dcterms:created>
  <dcterms:modified xsi:type="dcterms:W3CDTF">2020-12-31T13:22:00Z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0x0101005A5F13CD4ECE324EBF45B5B9B572ED8A</vt:lpwstr>
  </property>
</Properties>
</file>